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AC" w:rsidRDefault="00BE1FAC" w:rsidP="00BE1F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Приложение  2</w:t>
      </w:r>
      <w:proofErr w:type="gramEnd"/>
    </w:p>
    <w:p w:rsidR="00605D61" w:rsidRDefault="00BE17E3" w:rsidP="00605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E3">
        <w:rPr>
          <w:rFonts w:ascii="Times New Roman" w:hAnsi="Times New Roman" w:cs="Times New Roman"/>
          <w:b/>
          <w:sz w:val="28"/>
          <w:szCs w:val="28"/>
        </w:rPr>
        <w:t xml:space="preserve">Лекция по теме </w:t>
      </w:r>
    </w:p>
    <w:p w:rsidR="002C57C5" w:rsidRPr="00BE17E3" w:rsidRDefault="00BE17E3" w:rsidP="00605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E3">
        <w:rPr>
          <w:rFonts w:ascii="Times New Roman" w:hAnsi="Times New Roman" w:cs="Times New Roman"/>
          <w:b/>
          <w:sz w:val="28"/>
          <w:szCs w:val="28"/>
        </w:rPr>
        <w:t>«Рефинансирование кредитов: чт</w:t>
      </w:r>
      <w:r w:rsidR="00605D61">
        <w:rPr>
          <w:rFonts w:ascii="Times New Roman" w:hAnsi="Times New Roman" w:cs="Times New Roman"/>
          <w:b/>
          <w:sz w:val="28"/>
          <w:szCs w:val="28"/>
        </w:rPr>
        <w:t>о надо знать и как действовать»</w:t>
      </w:r>
    </w:p>
    <w:p w:rsidR="00BE17E3" w:rsidRPr="00BE17E3" w:rsidRDefault="00BE17E3" w:rsidP="00BE1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E3" w:rsidRPr="00BE17E3" w:rsidRDefault="00BE17E3" w:rsidP="00605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План:</w:t>
      </w:r>
    </w:p>
    <w:p w:rsidR="00BE17E3" w:rsidRPr="00BE17E3" w:rsidRDefault="00BE17E3" w:rsidP="00BE1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1.</w:t>
      </w:r>
      <w:r w:rsidR="00387F08">
        <w:rPr>
          <w:rFonts w:ascii="Times New Roman" w:hAnsi="Times New Roman" w:cs="Times New Roman"/>
          <w:sz w:val="28"/>
          <w:szCs w:val="28"/>
        </w:rPr>
        <w:t xml:space="preserve"> </w:t>
      </w:r>
      <w:r w:rsidR="00E935B5">
        <w:rPr>
          <w:rFonts w:ascii="Times New Roman" w:hAnsi="Times New Roman" w:cs="Times New Roman"/>
          <w:sz w:val="28"/>
          <w:szCs w:val="28"/>
        </w:rPr>
        <w:t xml:space="preserve">Рефинансирование и реструктуризация: основные отличия.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B5" w:rsidRDefault="00BE17E3" w:rsidP="00E93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DFC">
        <w:rPr>
          <w:rFonts w:ascii="Times New Roman" w:hAnsi="Times New Roman" w:cs="Times New Roman"/>
          <w:sz w:val="28"/>
          <w:szCs w:val="28"/>
        </w:rPr>
        <w:t>Виды программы рефинансирования</w:t>
      </w:r>
      <w:r w:rsidR="00387F08">
        <w:rPr>
          <w:rFonts w:ascii="Times New Roman" w:hAnsi="Times New Roman" w:cs="Times New Roman"/>
          <w:sz w:val="28"/>
          <w:szCs w:val="28"/>
        </w:rPr>
        <w:t>.</w:t>
      </w:r>
    </w:p>
    <w:p w:rsidR="00387F08" w:rsidRDefault="00387F08" w:rsidP="003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Случаи, при которых выгодно оформить рефинансирование.</w:t>
      </w:r>
    </w:p>
    <w:p w:rsidR="00387F08" w:rsidRDefault="00387F08" w:rsidP="00E93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3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Причины отказа банков от рефинансирования. </w:t>
      </w:r>
    </w:p>
    <w:p w:rsidR="00E935B5" w:rsidRDefault="00387F08" w:rsidP="00E93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35B5">
        <w:rPr>
          <w:rFonts w:ascii="Times New Roman" w:hAnsi="Times New Roman" w:cs="Times New Roman"/>
          <w:sz w:val="28"/>
          <w:szCs w:val="28"/>
        </w:rPr>
        <w:t>Как</w:t>
      </w:r>
      <w:r w:rsid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E935B5">
        <w:rPr>
          <w:rFonts w:ascii="Times New Roman" w:hAnsi="Times New Roman" w:cs="Times New Roman"/>
          <w:sz w:val="28"/>
          <w:szCs w:val="28"/>
        </w:rPr>
        <w:t xml:space="preserve">происходит процесс рефинансирования потребительских кредитов. </w:t>
      </w:r>
    </w:p>
    <w:p w:rsidR="00387F08" w:rsidRDefault="00387F08" w:rsidP="00E93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1FAC">
        <w:rPr>
          <w:rFonts w:ascii="Times New Roman" w:hAnsi="Times New Roman" w:cs="Times New Roman"/>
          <w:sz w:val="28"/>
          <w:szCs w:val="28"/>
        </w:rPr>
        <w:t>Что нужно учитывать при выборе варианта рефинансирования.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EFF" w:rsidRDefault="00BF5EFF" w:rsidP="00E93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790" w:rsidRPr="009A5790" w:rsidRDefault="009A5790" w:rsidP="009A5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790">
        <w:rPr>
          <w:rFonts w:ascii="Times New Roman" w:hAnsi="Times New Roman" w:cs="Times New Roman"/>
          <w:b/>
          <w:sz w:val="28"/>
          <w:szCs w:val="28"/>
        </w:rPr>
        <w:t xml:space="preserve">Рефинансирование и реструктуризация: основные отличия. </w:t>
      </w:r>
    </w:p>
    <w:p w:rsidR="007623E9" w:rsidRPr="009A5790" w:rsidRDefault="00605D61" w:rsidP="009A5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90">
        <w:rPr>
          <w:rFonts w:ascii="Times New Roman" w:hAnsi="Times New Roman" w:cs="Times New Roman"/>
          <w:sz w:val="28"/>
          <w:szCs w:val="28"/>
        </w:rPr>
        <w:t xml:space="preserve">В настоящее время большое число граждан обращается в банки для получения потребительского кредита на различные нужды. Но ни один заёмщик не застрахован на 100 % от финансовых проблем, когда он становится не в состоянии платить по кредитам вовремя. </w:t>
      </w:r>
    </w:p>
    <w:p w:rsidR="00BF5EFF" w:rsidRDefault="00605D61" w:rsidP="0076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проблему помогает решить рефинансирование кредита – это получение нового займа, который направляется на погашение ранее взяты</w:t>
      </w:r>
      <w:r w:rsidR="007623E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кредитов. При рефинансировании клиент получает возможность сэкономить на пользовании заёмными средствами за счёт более низкой процентной ставки, за счёт снижения размера ежемесячных платежей. </w:t>
      </w:r>
    </w:p>
    <w:p w:rsidR="00605D61" w:rsidRDefault="00605D61" w:rsidP="0076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рефинансированием, банковская система предлагает гражданам провести реструктуризацию – это изменение условий погашения текущей задолженности, </w:t>
      </w:r>
      <w:r w:rsidR="007623E9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заёмщик не оформляет новую ссуду, а в рамках дополнительного соглашения к договору кредитования изменяет порядок выплаты. Особенностью реструктуризации, в отличие от рефинансирования, является то, что она проводится только с согласия обеих сторон и только в том банке, в котором клиент обслуживается. </w:t>
      </w:r>
    </w:p>
    <w:p w:rsidR="004B4D91" w:rsidRDefault="004B4D91" w:rsidP="0076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реструктуризировать свои кредиты стоит лишь в том случае, когда заёмщик реально осознает свою неплатежеспособность и ему просто необходимо увеличить срок выплаты кредитов. </w:t>
      </w:r>
    </w:p>
    <w:p w:rsidR="004B4D91" w:rsidRDefault="004B4D91" w:rsidP="0076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Рефинансирование же стоит выбирать тем клиентам, которые смогут получить информацию о более низких процентных ставках в иных банках, при том они смогут объединить несколько кредитов в единый платёж. </w:t>
      </w:r>
    </w:p>
    <w:p w:rsidR="00BF5EFF" w:rsidRDefault="00BF5EFF" w:rsidP="00E93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EC" w:rsidRDefault="003F5EEC" w:rsidP="00E935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5EEC">
        <w:rPr>
          <w:rFonts w:ascii="Times New Roman" w:hAnsi="Times New Roman" w:cs="Times New Roman"/>
          <w:i/>
          <w:sz w:val="28"/>
          <w:szCs w:val="28"/>
        </w:rPr>
        <w:t>Вопрос для обучающихся:</w:t>
      </w:r>
    </w:p>
    <w:p w:rsidR="003F5EEC" w:rsidRPr="003F5EEC" w:rsidRDefault="003F5EEC" w:rsidP="00E935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Назовите главное отличие рефинансирования от реструктуризации. </w:t>
      </w:r>
      <w:r w:rsidRPr="003F5E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5EEC" w:rsidRDefault="003F5EEC" w:rsidP="00E93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61" w:rsidRDefault="00605D61" w:rsidP="00E935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4D91" w:rsidRDefault="00967DFC" w:rsidP="004B4D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4D91" w:rsidRPr="004B4D91">
        <w:rPr>
          <w:rFonts w:ascii="Times New Roman" w:hAnsi="Times New Roman" w:cs="Times New Roman"/>
          <w:b/>
          <w:sz w:val="28"/>
          <w:szCs w:val="28"/>
        </w:rPr>
        <w:t xml:space="preserve">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proofErr w:type="gramEnd"/>
      <w:r w:rsidR="004B4D91" w:rsidRPr="004B4D91">
        <w:rPr>
          <w:rFonts w:ascii="Times New Roman" w:hAnsi="Times New Roman" w:cs="Times New Roman"/>
          <w:b/>
          <w:sz w:val="28"/>
          <w:szCs w:val="28"/>
        </w:rPr>
        <w:t xml:space="preserve"> рефинансирова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r w:rsidR="004B4D91" w:rsidRPr="004B4D91">
        <w:rPr>
          <w:rFonts w:ascii="Times New Roman" w:hAnsi="Times New Roman" w:cs="Times New Roman"/>
          <w:b/>
          <w:sz w:val="28"/>
          <w:szCs w:val="28"/>
        </w:rPr>
        <w:t>.</w:t>
      </w:r>
    </w:p>
    <w:p w:rsidR="00967DFC" w:rsidRDefault="00967DFC" w:rsidP="009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DFC">
        <w:rPr>
          <w:rFonts w:ascii="Times New Roman" w:hAnsi="Times New Roman" w:cs="Times New Roman"/>
          <w:sz w:val="28"/>
          <w:szCs w:val="28"/>
        </w:rPr>
        <w:t xml:space="preserve">В последнее время российские банки предлагают потребителям несколько видов рефинансирования кредитов: </w:t>
      </w:r>
    </w:p>
    <w:p w:rsidR="00967DFC" w:rsidRDefault="00967DFC" w:rsidP="00967D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Рефинансирование кредита с изменением срока займа (увеличение срока кредитования при уменьшении суммы обязательного ежемесячного платежа); </w:t>
      </w:r>
    </w:p>
    <w:p w:rsidR="00967DFC" w:rsidRDefault="00967DFC" w:rsidP="00967D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Рефинансирование кредита с изменением процентной ставки по кредиту (для снижения размеров процентов по займу в том случае, если найден банк, предлагающий более выгодные условия);</w:t>
      </w:r>
    </w:p>
    <w:p w:rsidR="00967DFC" w:rsidRPr="00967DFC" w:rsidRDefault="00967DFC" w:rsidP="00967D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Рефинансирование кредита с изменением валюты договора (</w:t>
      </w:r>
      <w:r w:rsidR="00C93678">
        <w:rPr>
          <w:rFonts w:ascii="Times New Roman" w:hAnsi="Times New Roman" w:cs="Times New Roman"/>
          <w:sz w:val="28"/>
          <w:szCs w:val="28"/>
        </w:rPr>
        <w:t xml:space="preserve">если курс иностранной валюты растет, то наиболее выгодным решением будет перевести валюту кредита в рубли). </w:t>
      </w:r>
    </w:p>
    <w:p w:rsidR="004B4D91" w:rsidRPr="004B4D91" w:rsidRDefault="004B4D91" w:rsidP="004B4D91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4D91" w:rsidRPr="004B4D91" w:rsidRDefault="004B4D91" w:rsidP="004B4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790" w:rsidRPr="004B4D91" w:rsidRDefault="009A5790" w:rsidP="004B4D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91">
        <w:rPr>
          <w:rFonts w:ascii="Times New Roman" w:hAnsi="Times New Roman" w:cs="Times New Roman"/>
          <w:b/>
          <w:sz w:val="28"/>
          <w:szCs w:val="28"/>
        </w:rPr>
        <w:t>Случаи, при которых выгодно оформить рефинансирование.</w:t>
      </w:r>
    </w:p>
    <w:p w:rsidR="009A5790" w:rsidRDefault="009A5790" w:rsidP="009A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90">
        <w:rPr>
          <w:rFonts w:ascii="Times New Roman" w:hAnsi="Times New Roman" w:cs="Times New Roman"/>
          <w:sz w:val="28"/>
          <w:szCs w:val="28"/>
        </w:rPr>
        <w:t>В большинстве случаев потребители пользуются кредитом</w:t>
      </w:r>
      <w:r>
        <w:rPr>
          <w:rFonts w:ascii="Times New Roman" w:hAnsi="Times New Roman" w:cs="Times New Roman"/>
          <w:sz w:val="28"/>
          <w:szCs w:val="28"/>
        </w:rPr>
        <w:t xml:space="preserve">, подписывая кредитный договор не на один год, а на несколько лет. Банковские организации хорошо зарабатывают на предоставление денег в пользование, взимая за это свой процент. Нередко бывают и такие ситуации, когда конкурирующие банки снижают кредитные ставки, и человек, оформив кредит в одном кредитном учреждении, вскоре узнаёт, что условия в соседнем банке более выгодные для погашения его потребительских кредитов. Если клиенту предстоит еще долгое время выплачивать кредит, то в его ситуации процедура рефинансирования становится идеальным решением. </w:t>
      </w:r>
    </w:p>
    <w:p w:rsidR="009A5790" w:rsidRDefault="009A5790" w:rsidP="009A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90" w:rsidRPr="009A5790" w:rsidRDefault="009A5790" w:rsidP="009A57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790"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r w:rsidR="003F5EEC">
        <w:rPr>
          <w:rFonts w:ascii="Times New Roman" w:hAnsi="Times New Roman" w:cs="Times New Roman"/>
          <w:i/>
          <w:sz w:val="28"/>
          <w:szCs w:val="28"/>
        </w:rPr>
        <w:t xml:space="preserve">для обучающихся: </w:t>
      </w:r>
    </w:p>
    <w:p w:rsidR="009A5790" w:rsidRPr="003F5EEC" w:rsidRDefault="009A5790" w:rsidP="009A57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EEC">
        <w:rPr>
          <w:rFonts w:ascii="Times New Roman" w:hAnsi="Times New Roman" w:cs="Times New Roman"/>
          <w:i/>
          <w:sz w:val="28"/>
          <w:szCs w:val="28"/>
        </w:rPr>
        <w:t>Назовите, пожалуйста, ситуации, при которых выгодно пойти на рефинансирование потребительских кредитов.</w:t>
      </w:r>
    </w:p>
    <w:p w:rsidR="004B4D91" w:rsidRPr="009A5790" w:rsidRDefault="004B4D91" w:rsidP="009A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D91" w:rsidRDefault="004B4D91" w:rsidP="009A579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отказа банков от рефинансирования. </w:t>
      </w:r>
    </w:p>
    <w:p w:rsidR="004B4D91" w:rsidRDefault="004B4D91" w:rsidP="003F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</w:t>
      </w:r>
      <w:r w:rsidR="003F5EEC">
        <w:rPr>
          <w:rFonts w:ascii="Times New Roman" w:hAnsi="Times New Roman" w:cs="Times New Roman"/>
          <w:sz w:val="28"/>
          <w:szCs w:val="28"/>
        </w:rPr>
        <w:t>, по которым</w:t>
      </w:r>
      <w:r>
        <w:rPr>
          <w:rFonts w:ascii="Times New Roman" w:hAnsi="Times New Roman" w:cs="Times New Roman"/>
          <w:sz w:val="28"/>
          <w:szCs w:val="28"/>
        </w:rPr>
        <w:t xml:space="preserve"> физическому лицу отказывают в рефинансировании: </w:t>
      </w:r>
    </w:p>
    <w:p w:rsidR="004B4D91" w:rsidRDefault="004B4D91" w:rsidP="003F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заёмщик пытается взять кредит без подтверждения дохода;</w:t>
      </w:r>
    </w:p>
    <w:p w:rsidR="004B4D91" w:rsidRDefault="004B4D91" w:rsidP="003F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заемщик официально нигде не трудоустроен; </w:t>
      </w:r>
    </w:p>
    <w:p w:rsidR="004B4D91" w:rsidRDefault="004B4D91" w:rsidP="003F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гражданина плохая кредитная история, то есть в прошлом были просрочки по выплатам;</w:t>
      </w:r>
    </w:p>
    <w:p w:rsidR="004B4D91" w:rsidRDefault="004B4D91" w:rsidP="003F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кредитоспособность, то есть ежемесячные взносы со</w:t>
      </w:r>
      <w:r w:rsidR="00967DFC">
        <w:rPr>
          <w:rFonts w:ascii="Times New Roman" w:hAnsi="Times New Roman" w:cs="Times New Roman"/>
          <w:sz w:val="28"/>
          <w:szCs w:val="28"/>
        </w:rPr>
        <w:t>ставляют более 60 % от дохода;</w:t>
      </w:r>
    </w:p>
    <w:p w:rsidR="00967DFC" w:rsidRDefault="00967DFC" w:rsidP="003F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предмета залога требованиям банка;</w:t>
      </w:r>
    </w:p>
    <w:p w:rsidR="00967DFC" w:rsidRDefault="00967DFC" w:rsidP="003F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текущих обязательств условиям программы переоформления.</w:t>
      </w:r>
    </w:p>
    <w:p w:rsidR="004B4D91" w:rsidRDefault="004B4D91" w:rsidP="003F5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основным причинам можно отнести несоответствие заёмщика политике банка (например, клиент не соответствует требованиям банка: не подходит по возрасту, не имеет гражданства). Банки настороженно относятся к долговым сделкам, которые уже были реструктуризированы. </w:t>
      </w:r>
    </w:p>
    <w:p w:rsidR="004B4D91" w:rsidRDefault="004B4D91" w:rsidP="004B4D91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4B4D91" w:rsidRDefault="004B4D91" w:rsidP="004B4D91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9A5790" w:rsidRDefault="009A5790" w:rsidP="009A579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790">
        <w:rPr>
          <w:rFonts w:ascii="Times New Roman" w:hAnsi="Times New Roman" w:cs="Times New Roman"/>
          <w:b/>
          <w:sz w:val="28"/>
          <w:szCs w:val="28"/>
        </w:rPr>
        <w:t>Как происходит процесс рефинансирования потребительских кредитов.</w:t>
      </w:r>
    </w:p>
    <w:p w:rsidR="009A5790" w:rsidRDefault="006B5035" w:rsidP="003F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35">
        <w:rPr>
          <w:rFonts w:ascii="Times New Roman" w:hAnsi="Times New Roman" w:cs="Times New Roman"/>
          <w:sz w:val="28"/>
          <w:szCs w:val="28"/>
        </w:rPr>
        <w:lastRenderedPageBreak/>
        <w:t xml:space="preserve">Рефинансирование кредита происходит следующим образом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заёмщик банка узнаёт, что в другой кредитной организации появились более выгодные условия кредитования, он оформляет новый кредит в конкурирующем банке. При этом процент платежей у него становится меньше. Рефинансирование выгодно именно в начале выплаты. Если провести его ближе к концу периода погашения кредита, то выгоды не будет, так как уже выплачены почти все проценты, а сумма основного долга еще значительна. При расчёте выгоды следует учитывать также такие условия, как: страхование, банковская комиссия за переоформление документации, оценка имущества (если деньги выдавались под залог недвижимости). Рефинансировать выгодно, если ставка по новому договору будет на 2 % процента меньше, чем по действующему.</w:t>
      </w:r>
    </w:p>
    <w:p w:rsidR="003F5EEC" w:rsidRDefault="003F5EEC" w:rsidP="003F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EC" w:rsidRPr="003F5EEC" w:rsidRDefault="003F5EEC" w:rsidP="003F5E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EEC">
        <w:rPr>
          <w:rFonts w:ascii="Times New Roman" w:hAnsi="Times New Roman" w:cs="Times New Roman"/>
          <w:i/>
          <w:sz w:val="28"/>
          <w:szCs w:val="28"/>
        </w:rPr>
        <w:t>Вопрос для обучающихся:</w:t>
      </w:r>
    </w:p>
    <w:p w:rsidR="003F5EEC" w:rsidRDefault="003F5EEC" w:rsidP="003F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EC">
        <w:rPr>
          <w:rFonts w:ascii="Times New Roman" w:hAnsi="Times New Roman" w:cs="Times New Roman"/>
          <w:i/>
          <w:sz w:val="28"/>
          <w:szCs w:val="28"/>
        </w:rPr>
        <w:t>В каком периоде выплаты долга выгоднее всего обратиться в банк по вопросу рефинансирования потребительского кредита?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AC" w:rsidRPr="00BE1FAC" w:rsidRDefault="00BE1FAC" w:rsidP="006B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FAC" w:rsidRPr="00BE1FAC" w:rsidRDefault="00BE1FAC" w:rsidP="00BE1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FAC">
        <w:rPr>
          <w:rFonts w:ascii="Times New Roman" w:hAnsi="Times New Roman" w:cs="Times New Roman"/>
          <w:b/>
          <w:sz w:val="28"/>
          <w:szCs w:val="28"/>
        </w:rPr>
        <w:t xml:space="preserve">Что нужно учитывать при выборе варианта рефинансирования. </w:t>
      </w:r>
    </w:p>
    <w:p w:rsidR="00BE1FAC" w:rsidRPr="00BE1FAC" w:rsidRDefault="00BE1FAC" w:rsidP="003F5EE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самые выгодные условия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рефинансирования потребительских кредитов</w:t>
      </w:r>
      <w:r w:rsidRPr="00BE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E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BE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процентную ставку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</w:t>
      </w:r>
      <w:r w:rsidRPr="00BE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подходящи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E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выплаты заёмных средств</w:t>
      </w:r>
      <w:r w:rsidRPr="00BE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оценке вариантов рефинансирования в первую очередь нужно обратить внимание на: процент ставки, сумму и срок выплат, а также на разницу выплаты суммы наличными. </w:t>
      </w:r>
    </w:p>
    <w:p w:rsidR="009A5790" w:rsidRPr="00BE1FAC" w:rsidRDefault="009A5790" w:rsidP="00BE1FA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F5EFF" w:rsidRPr="00BF5EFF" w:rsidRDefault="00BF5EFF" w:rsidP="00E935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5EFF" w:rsidRPr="00C6158E" w:rsidRDefault="00BF5EFF" w:rsidP="00C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EFF" w:rsidRPr="00C6158E" w:rsidRDefault="003F5EEC" w:rsidP="00C615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58E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  <w:r w:rsidR="00807946">
        <w:rPr>
          <w:rFonts w:ascii="Times New Roman" w:hAnsi="Times New Roman" w:cs="Times New Roman"/>
          <w:i/>
          <w:sz w:val="28"/>
          <w:szCs w:val="28"/>
        </w:rPr>
        <w:t xml:space="preserve"> и ресурсов сети Интернет</w:t>
      </w:r>
    </w:p>
    <w:p w:rsidR="00C6158E" w:rsidRPr="00C6158E" w:rsidRDefault="00C6158E" w:rsidP="00C61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М.А., Александрова Л.С. Финансы, денежное обращение и кредит. - М.: Дело, 2004.</w:t>
      </w: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320 с. </w:t>
      </w:r>
    </w:p>
    <w:p w:rsidR="00C6158E" w:rsidRPr="00C6158E" w:rsidRDefault="00C6158E" w:rsidP="00C61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Гибкое рефинансирование как направление поддержания банковской ликвидности. / К.Б. Шор // Деньги и кредит - 2008. - № 10. - с.5-8.</w:t>
      </w:r>
    </w:p>
    <w:p w:rsidR="00C6158E" w:rsidRPr="00C6158E" w:rsidRDefault="00C6158E" w:rsidP="00C61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системе обеспечения ликвидности и рефинансирования кредитных организаций России. / В.А. </w:t>
      </w:r>
      <w:proofErr w:type="spell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</w:t>
      </w:r>
      <w:proofErr w:type="spellEnd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Банковское дело - 2008. - № 6. - с.26-27.</w:t>
      </w:r>
    </w:p>
    <w:p w:rsidR="00C6158E" w:rsidRPr="00C6158E" w:rsidRDefault="00C6158E" w:rsidP="00C61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рефинансирования Банка России: тенденции, проблемы и пути решения. / А.И. Веселов // Финансы и кредит - 2008. - № 27. - с.10-12.</w:t>
      </w:r>
    </w:p>
    <w:p w:rsidR="00C6158E" w:rsidRPr="00C6158E" w:rsidRDefault="00C6158E" w:rsidP="00C6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Банковское  дело</w:t>
      </w:r>
      <w:proofErr w:type="gramEnd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Учебник. – 2-е изд.</w:t>
      </w:r>
      <w:proofErr w:type="gram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End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доп.</w:t>
      </w:r>
      <w:proofErr w:type="gramEnd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  ред. О.И. Лав-</w:t>
      </w:r>
      <w:proofErr w:type="spell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рушина</w:t>
      </w:r>
      <w:proofErr w:type="spellEnd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gram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  и</w:t>
      </w:r>
      <w:proofErr w:type="gramEnd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статистика, 2003. – 672с.: ил.</w:t>
      </w:r>
    </w:p>
    <w:p w:rsidR="00C6158E" w:rsidRPr="00C6158E" w:rsidRDefault="00C6158E" w:rsidP="00C6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Левченко Д.В. Система рефинансирования как приоритетное направление развития денежной политики// Деньги и кредит. – </w:t>
      </w:r>
      <w:proofErr w:type="gram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2005.–</w:t>
      </w:r>
      <w:proofErr w:type="gramEnd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№7. – стр.32-39.</w:t>
      </w:r>
    </w:p>
    <w:p w:rsidR="00C6158E" w:rsidRPr="00C6158E" w:rsidRDefault="00C6158E" w:rsidP="00C6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7.НавойЭ</w:t>
      </w: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  системы</w:t>
      </w:r>
      <w:proofErr w:type="gramEnd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рефинансирования  в  России:  история,  проблемы  и  пути  развития// Рынок  ценных  бумаг.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2005.–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№20(299). – стр.12-16 с. </w:t>
      </w:r>
    </w:p>
    <w:p w:rsidR="00C6158E" w:rsidRPr="00C6158E" w:rsidRDefault="00C6158E" w:rsidP="00C6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Сорвин</w:t>
      </w:r>
      <w:proofErr w:type="spellEnd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proofErr w:type="gram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  рефинансирования</w:t>
      </w:r>
      <w:proofErr w:type="gramEnd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кредитных  организаций// Деньги  и  кредит. – </w:t>
      </w:r>
      <w:proofErr w:type="gramStart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>2006.–</w:t>
      </w:r>
      <w:proofErr w:type="gramEnd"/>
      <w:r w:rsidRPr="00C6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 – стр.8-12.</w:t>
      </w:r>
    </w:p>
    <w:p w:rsidR="00C6158E" w:rsidRDefault="00C6158E" w:rsidP="00C61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46" w:rsidRPr="00F909DF" w:rsidRDefault="00807946" w:rsidP="0080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bookmarkStart w:id="0" w:name="_GoBack"/>
      <w:bookmarkEnd w:id="0"/>
      <w:r w:rsidRPr="00F9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по персональному подбору продукта рефинансирования. Режим доступа </w:t>
      </w:r>
      <w:r w:rsidRPr="00F909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909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946" w:rsidRPr="00F909DF" w:rsidRDefault="00807946" w:rsidP="0080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909DF">
          <w:rPr>
            <w:rStyle w:val="a5"/>
            <w:rFonts w:ascii="Times New Roman" w:hAnsi="Times New Roman" w:cs="Times New Roman"/>
            <w:sz w:val="28"/>
            <w:szCs w:val="28"/>
          </w:rPr>
          <w:t>https://suite40.emarsys.net/u/nrd.php?p=m1NJ82NWLY_46564_424639_1_4&amp;ems_l=654961&amp;i=1&amp;d=MjE1NDgxNzM%3D|bTFOSjgyTldMWQ%3D%3D|bTFOSjgyTldMWQ%3D%3D||M2EyNzI3ZTg5NWYyZDI0ODE%3D|</w:t>
        </w:r>
      </w:hyperlink>
      <w:r w:rsidRPr="00F909DF">
        <w:rPr>
          <w:rFonts w:ascii="Times New Roman" w:hAnsi="Times New Roman" w:cs="Times New Roman"/>
          <w:sz w:val="28"/>
          <w:szCs w:val="28"/>
        </w:rPr>
        <w:t xml:space="preserve"> (дата обращения: 08.10.2020)</w:t>
      </w:r>
    </w:p>
    <w:p w:rsidR="00807946" w:rsidRPr="00C6158E" w:rsidRDefault="00807946" w:rsidP="00C61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7946" w:rsidRPr="00C6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5842"/>
    <w:multiLevelType w:val="hybridMultilevel"/>
    <w:tmpl w:val="4EC0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9267F"/>
    <w:multiLevelType w:val="hybridMultilevel"/>
    <w:tmpl w:val="BDAE608E"/>
    <w:lvl w:ilvl="0" w:tplc="D0A24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54"/>
    <w:rsid w:val="001C0AE0"/>
    <w:rsid w:val="00387F08"/>
    <w:rsid w:val="003F5EEC"/>
    <w:rsid w:val="004B4D91"/>
    <w:rsid w:val="00605D61"/>
    <w:rsid w:val="006B5035"/>
    <w:rsid w:val="007623E9"/>
    <w:rsid w:val="00807946"/>
    <w:rsid w:val="008E302D"/>
    <w:rsid w:val="00967DFC"/>
    <w:rsid w:val="009A5790"/>
    <w:rsid w:val="009E1308"/>
    <w:rsid w:val="00BE17E3"/>
    <w:rsid w:val="00BE1FAC"/>
    <w:rsid w:val="00BF5EFF"/>
    <w:rsid w:val="00C6158E"/>
    <w:rsid w:val="00C86BE7"/>
    <w:rsid w:val="00C93678"/>
    <w:rsid w:val="00E935B5"/>
    <w:rsid w:val="00E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B2A5"/>
  <w15:chartTrackingRefBased/>
  <w15:docId w15:val="{79AD9D6C-38B3-4265-87A7-4BCE5B35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7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7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ite40.emarsys.net/u/nrd.php?p=m1NJ82NWLY_46564_424639_1_4&amp;ems_l=654961&amp;i=1&amp;d=MjE1NDgxNzM%3D|bTFOSjgyTldMWQ%3D%3D|bTFOSjgyTldMWQ%3D%3D||M2EyNzI3ZTg5NWYyZDI0ODE%3D|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CF0F-6AC6-410D-A183-762EBDC1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2</cp:revision>
  <dcterms:created xsi:type="dcterms:W3CDTF">2020-10-08T02:31:00Z</dcterms:created>
  <dcterms:modified xsi:type="dcterms:W3CDTF">2020-10-08T02:31:00Z</dcterms:modified>
</cp:coreProperties>
</file>